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1" w:type="dxa"/>
        <w:tblCellMar>
          <w:left w:w="0" w:type="dxa"/>
          <w:right w:w="0" w:type="dxa"/>
        </w:tblCellMar>
        <w:tblLook w:val="04A0"/>
      </w:tblPr>
      <w:tblGrid>
        <w:gridCol w:w="10721"/>
      </w:tblGrid>
      <w:tr w:rsidR="008D06A2" w:rsidTr="008D06A2">
        <w:trPr>
          <w:trHeight w:val="14851"/>
        </w:trPr>
        <w:tc>
          <w:tcPr>
            <w:tcW w:w="107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A2" w:rsidRDefault="008D06A2">
            <w:pPr>
              <w:framePr w:hSpace="141" w:wrap="around" w:vAnchor="page" w:hAnchor="margin" w:xAlign="center" w:y="623"/>
              <w:spacing w:after="0"/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HÍRLEVÉL</w:t>
            </w:r>
          </w:p>
          <w:p w:rsidR="008D06A2" w:rsidRDefault="008D06A2">
            <w:pPr>
              <w:framePr w:hSpace="141" w:wrap="around" w:vAnchor="page" w:hAnchor="margin" w:xAlign="center" w:y="623"/>
              <w:spacing w:after="0"/>
              <w:jc w:val="center"/>
              <w:rPr>
                <w:b/>
                <w:bCs/>
                <w:color w:val="F79646"/>
              </w:rPr>
            </w:pPr>
            <w:r>
              <w:rPr>
                <w:b/>
                <w:bCs/>
                <w:color w:val="00B050"/>
              </w:rPr>
              <w:t xml:space="preserve">2016. </w:t>
            </w:r>
            <w:proofErr w:type="spellStart"/>
            <w:r>
              <w:rPr>
                <w:b/>
                <w:bCs/>
                <w:color w:val="00B050"/>
              </w:rPr>
              <w:t>III</w:t>
            </w:r>
            <w:proofErr w:type="spellEnd"/>
            <w:r>
              <w:rPr>
                <w:b/>
                <w:bCs/>
                <w:color w:val="00B050"/>
              </w:rPr>
              <w:t>.</w:t>
            </w:r>
          </w:p>
          <w:p w:rsidR="008D06A2" w:rsidRDefault="008D06A2">
            <w:pPr>
              <w:framePr w:hSpace="141" w:wrap="around" w:vAnchor="page" w:hAnchor="margin" w:xAlign="center" w:y="62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Magyar Pszichológus Kamarát Támogatók oldala</w:t>
            </w:r>
          </w:p>
          <w:p w:rsidR="008D06A2" w:rsidRDefault="008D06A2">
            <w:pPr>
              <w:framePr w:hSpace="141" w:wrap="around" w:vAnchor="page" w:hAnchor="margin" w:xAlign="center" w:y="623"/>
              <w:spacing w:after="0"/>
              <w:jc w:val="center"/>
            </w:pPr>
            <w:hyperlink r:id="rId4" w:history="1">
              <w:r>
                <w:rPr>
                  <w:rStyle w:val="Hiperhivatkozs"/>
                </w:rPr>
                <w:t>www.pszichologuskamara.hu/tamogatok</w:t>
              </w:r>
            </w:hyperlink>
          </w:p>
          <w:p w:rsidR="008D06A2" w:rsidRDefault="008D06A2">
            <w:pPr>
              <w:framePr w:hSpace="141" w:wrap="around" w:vAnchor="page" w:hAnchor="margin" w:xAlign="center" w:y="623"/>
              <w:spacing w:after="0"/>
              <w:jc w:val="both"/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467"/>
            </w:tblGrid>
            <w:tr w:rsidR="008D06A2">
              <w:trPr>
                <w:trHeight w:val="1838"/>
                <w:jc w:val="center"/>
              </w:trPr>
              <w:tc>
                <w:tcPr>
                  <w:tcW w:w="104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Tisztelt Támogató!</w:t>
                  </w:r>
                </w:p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</w:pPr>
                  <w:r>
                    <w:t xml:space="preserve">Az MPÉE február és március hónapban foglalkozott a pszichológus képzések rendszerével, számos egyéni megkeresést válaszolt meg, de </w:t>
                  </w:r>
                  <w:proofErr w:type="gramStart"/>
                  <w:r>
                    <w:t>mindenek előtt</w:t>
                  </w:r>
                  <w:proofErr w:type="gramEnd"/>
                  <w:r>
                    <w:t xml:space="preserve"> a Magyar Pszichológus Kamara felállítását célzó törvényjavaslat társadalmi vitájában vett részt. Történelmi jelentőségű              lenne a Kamara (újbóli) létrejötte a pszichológus társadalom számára és reménység a magyar társadalom és a kliensek számára is. Addig is további szakmai anyagok és javaslatok, valamint a megkeresések megválaszolására fordítjuk erőinket.</w:t>
                  </w:r>
                </w:p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</w:pPr>
                  <w:r>
                    <w:t>                                                                                                                                                      </w:t>
                  </w:r>
                </w:p>
              </w:tc>
            </w:tr>
          </w:tbl>
          <w:p w:rsidR="008D06A2" w:rsidRDefault="008D06A2">
            <w:pPr>
              <w:framePr w:hSpace="141" w:wrap="around" w:vAnchor="page" w:hAnchor="margin" w:xAlign="center" w:y="623"/>
              <w:spacing w:after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821"/>
              <w:gridCol w:w="6242"/>
            </w:tblGrid>
            <w:tr w:rsidR="008D06A2">
              <w:trPr>
                <w:trHeight w:val="566"/>
                <w:jc w:val="center"/>
              </w:trPr>
              <w:tc>
                <w:tcPr>
                  <w:tcW w:w="1006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06A2" w:rsidRDefault="008D06A2">
                  <w:pPr>
                    <w:pStyle w:val="Cmsor4"/>
                    <w:framePr w:hSpace="141" w:wrap="around" w:vAnchor="page" w:hAnchor="margin" w:xAlign="center" w:y="623"/>
                    <w:spacing w:line="276" w:lineRule="atLeast"/>
                    <w:jc w:val="center"/>
                    <w:textAlignment w:val="baseline"/>
                    <w:rPr>
                      <w:rFonts w:eastAsia="Times New Roman"/>
                      <w:color w:val="00B050"/>
                    </w:rPr>
                  </w:pPr>
                  <w:proofErr w:type="spellStart"/>
                  <w:r>
                    <w:rPr>
                      <w:rFonts w:eastAsia="Times New Roman"/>
                      <w:color w:val="00B050"/>
                    </w:rPr>
                    <w:t>Társadalmi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egyeztetés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 a Magyar Pszichológus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Kamaráról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szóló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törvényről</w:t>
                  </w:r>
                  <w:proofErr w:type="spellEnd"/>
                </w:p>
              </w:tc>
            </w:tr>
            <w:tr w:rsidR="008D06A2">
              <w:trPr>
                <w:trHeight w:val="2432"/>
                <w:jc w:val="center"/>
              </w:trPr>
              <w:tc>
                <w:tcPr>
                  <w:tcW w:w="38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center"/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47900" cy="1714500"/>
                        <wp:effectExtent l="19050" t="0" r="0" b="0"/>
                        <wp:docPr id="1" name="Kép 1" descr="cid:image001.jpg@01D18E6E.870EB5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1.jpg@01D18E6E.870EB5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hu-HU"/>
                    </w:rPr>
                    <w:t xml:space="preserve">Lezárult a Magyar Pszichológus Kamaráról szóló törvény tervezetének társadalmi vitája. A tervezetet a 2016. március 16-ig lehetett véleményezni az EMMI által megadott e-mail címre írva. Az MPÉE minden nyilvános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hu-HU"/>
                    </w:rPr>
                    <w:t>csatornán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eastAsia="hu-HU"/>
                    </w:rPr>
                    <w:t xml:space="preserve"> nyomon követte a vitát, számos észrevételt és kérdést közvetlenül válaszolt meg. Élénk és széles körű érdeklődés övezte a tervezetet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</w:p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color w:val="F79646"/>
                      <w:sz w:val="20"/>
                      <w:szCs w:val="20"/>
                      <w:u w:val="single"/>
                    </w:rPr>
                  </w:pPr>
                  <w:hyperlink r:id="rId7" w:history="1">
                    <w:r>
                      <w:rPr>
                        <w:rStyle w:val="Hiperhivatkozs"/>
                        <w:rFonts w:ascii="Times New Roman" w:hAnsi="Times New Roman"/>
                      </w:rPr>
                      <w:t>TO</w:t>
                    </w:r>
                    <w:r>
                      <w:rPr>
                        <w:rStyle w:val="Hiperhivatkozs"/>
                        <w:rFonts w:ascii="Times New Roman" w:hAnsi="Times New Roman"/>
                      </w:rPr>
                      <w:t>V</w:t>
                    </w:r>
                    <w:r>
                      <w:rPr>
                        <w:rStyle w:val="Hiperhivatkozs"/>
                        <w:rFonts w:ascii="Times New Roman" w:hAnsi="Times New Roman"/>
                      </w:rPr>
                      <w:t>Á</w:t>
                    </w:r>
                    <w:r>
                      <w:rPr>
                        <w:rStyle w:val="Hiperhivatkozs"/>
                        <w:rFonts w:ascii="Times New Roman" w:hAnsi="Times New Roman"/>
                      </w:rPr>
                      <w:t>BB…</w:t>
                    </w:r>
                  </w:hyperlink>
                </w:p>
              </w:tc>
            </w:tr>
          </w:tbl>
          <w:p w:rsidR="008D06A2" w:rsidRDefault="008D06A2">
            <w:pPr>
              <w:framePr w:hSpace="141" w:wrap="around" w:vAnchor="page" w:hAnchor="margin" w:xAlign="center" w:y="623"/>
              <w:spacing w:after="0"/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813"/>
              <w:gridCol w:w="6234"/>
            </w:tblGrid>
            <w:tr w:rsidR="008D06A2">
              <w:trPr>
                <w:trHeight w:val="530"/>
                <w:jc w:val="center"/>
              </w:trPr>
              <w:tc>
                <w:tcPr>
                  <w:tcW w:w="1004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06A2" w:rsidRDefault="008D06A2">
                  <w:pPr>
                    <w:pStyle w:val="Cmsor4"/>
                    <w:framePr w:hSpace="141" w:wrap="around" w:vAnchor="page" w:hAnchor="margin" w:xAlign="center" w:y="623"/>
                    <w:spacing w:line="276" w:lineRule="atLeast"/>
                    <w:jc w:val="center"/>
                    <w:textAlignment w:val="baseline"/>
                    <w:rPr>
                      <w:rFonts w:eastAsia="Times New Roman"/>
                      <w:b w:val="0"/>
                      <w:bCs w:val="0"/>
                      <w:color w:val="00B050"/>
                    </w:rPr>
                  </w:pPr>
                  <w:r>
                    <w:rPr>
                      <w:rFonts w:eastAsia="Times New Roman"/>
                      <w:color w:val="00B050"/>
                    </w:rPr>
                    <w:t xml:space="preserve">A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pszichológusok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képzési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rendszerének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problémái</w:t>
                  </w:r>
                  <w:proofErr w:type="spellEnd"/>
                </w:p>
              </w:tc>
            </w:tr>
            <w:tr w:rsidR="008D06A2">
              <w:trPr>
                <w:trHeight w:val="2436"/>
                <w:jc w:val="center"/>
              </w:trPr>
              <w:tc>
                <w:tcPr>
                  <w:tcW w:w="38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center"/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38375" cy="1447800"/>
                        <wp:effectExtent l="19050" t="0" r="9525" b="0"/>
                        <wp:docPr id="2" name="Kép 2" descr="cid:image002.jpg@01D18E6E.870EB5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2.jpg@01D18E6E.870EB5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 az összefüggés a képzettség és tevékenység között? Mi a szakirányú továbbképzés és mi a szakpszichológus képzés között? Mi az a módszerspecifikus képzés? Ki és mire képezhet a Magyarországon? A felsőfokú képzések ma Magyarországon a felsőoktatásban történnek, amit több jogszabály is szabályoz.</w:t>
                  </w:r>
                </w:p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hyperlink r:id="rId10" w:history="1">
                    <w:r>
                      <w:rPr>
                        <w:rStyle w:val="Hiperhivatkozs"/>
                        <w:rFonts w:ascii="Times New Roman" w:hAnsi="Times New Roman"/>
                      </w:rPr>
                      <w:t>TOVÁBB…</w:t>
                    </w:r>
                  </w:hyperlink>
                </w:p>
              </w:tc>
            </w:tr>
          </w:tbl>
          <w:p w:rsidR="008D06A2" w:rsidRDefault="008D06A2">
            <w:pPr>
              <w:framePr w:hSpace="141" w:wrap="around" w:vAnchor="page" w:hAnchor="margin" w:xAlign="center" w:y="623"/>
              <w:spacing w:after="0"/>
              <w:jc w:val="center"/>
              <w:rPr>
                <w:sz w:val="16"/>
                <w:szCs w:val="16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756"/>
              <w:gridCol w:w="6315"/>
            </w:tblGrid>
            <w:tr w:rsidR="008D06A2">
              <w:trPr>
                <w:trHeight w:val="533"/>
                <w:jc w:val="center"/>
              </w:trPr>
              <w:tc>
                <w:tcPr>
                  <w:tcW w:w="10063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06A2" w:rsidRDefault="008D06A2">
                  <w:pPr>
                    <w:pStyle w:val="Cmsor4"/>
                    <w:framePr w:hSpace="141" w:wrap="around" w:vAnchor="page" w:hAnchor="margin" w:xAlign="center" w:y="623"/>
                    <w:spacing w:line="276" w:lineRule="atLeast"/>
                    <w:jc w:val="center"/>
                    <w:textAlignment w:val="baseline"/>
                    <w:rPr>
                      <w:rFonts w:eastAsia="Times New Roman"/>
                      <w:color w:val="00B050"/>
                    </w:rPr>
                  </w:pPr>
                  <w:proofErr w:type="gramStart"/>
                  <w:r>
                    <w:rPr>
                      <w:rFonts w:eastAsia="Times New Roman"/>
                      <w:color w:val="00B050"/>
                    </w:rPr>
                    <w:t xml:space="preserve">A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klinikai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pszichológia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 a „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valódi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 xml:space="preserve">” </w:t>
                  </w:r>
                  <w:proofErr w:type="spellStart"/>
                  <w:r>
                    <w:rPr>
                      <w:rFonts w:eastAsia="Times New Roman"/>
                      <w:color w:val="00B050"/>
                    </w:rPr>
                    <w:t>pszichológia</w:t>
                  </w:r>
                  <w:proofErr w:type="spellEnd"/>
                  <w:r>
                    <w:rPr>
                      <w:rFonts w:eastAsia="Times New Roman"/>
                      <w:color w:val="00B050"/>
                    </w:rPr>
                    <w:t>?</w:t>
                  </w:r>
                  <w:proofErr w:type="gramEnd"/>
                </w:p>
              </w:tc>
            </w:tr>
            <w:tr w:rsidR="008D06A2">
              <w:trPr>
                <w:trHeight w:val="1462"/>
                <w:jc w:val="center"/>
              </w:trPr>
              <w:tc>
                <w:tcPr>
                  <w:tcW w:w="37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center"/>
                    <w:rPr>
                      <w:lang w:eastAsia="hu-HU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19325" cy="1619250"/>
                        <wp:effectExtent l="19050" t="0" r="9525" b="0"/>
                        <wp:docPr id="3" name="Kép 1" descr="cid:image003.jpg@01D18E6E.870EB5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" descr="cid:image003.jpg@01D18E6E.870EB5D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932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Magyar Pszichológus Kamara felállításával kapcsolatban folytatott viták kereszttüzében egy érdekes érvrendszer rajzolódik ki, amit a következőképpen lehetne összefoglalni: a pszichológusok egy része, a klinikai szakpszichológusok egy csoportja állítja, hogy ők merőben más tevékenységet végeznek, mint a többi szaktárs, magasabb rendű tevékenységet űznek és inkább az orvosokhoz tartozónak vallják magukat, tevékenységük egészségügyi jellege okán, mint a pszichológusok széles és sokszínű társadalmához. </w:t>
                  </w:r>
                </w:p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  <w:rPr>
                      <w:rFonts w:ascii="Times New Roman" w:hAnsi="Times New Roman"/>
                    </w:rPr>
                  </w:pPr>
                  <w:hyperlink r:id="rId13" w:history="1">
                    <w:r>
                      <w:rPr>
                        <w:rStyle w:val="Hiperhivatkozs"/>
                        <w:rFonts w:ascii="Times New Roman" w:hAnsi="Times New Roman"/>
                      </w:rPr>
                      <w:t>TOVÁBB…</w:t>
                    </w:r>
                  </w:hyperlink>
                </w:p>
              </w:tc>
            </w:tr>
          </w:tbl>
          <w:p w:rsidR="008D06A2" w:rsidRDefault="008D06A2">
            <w:pPr>
              <w:framePr w:hSpace="141" w:wrap="around" w:vAnchor="page" w:hAnchor="margin" w:xAlign="center" w:y="623"/>
              <w:spacing w:after="0"/>
              <w:jc w:val="center"/>
              <w:rPr>
                <w:sz w:val="16"/>
                <w:szCs w:val="16"/>
              </w:rPr>
            </w:pPr>
          </w:p>
          <w:tbl>
            <w:tblPr>
              <w:tblW w:w="10494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494"/>
            </w:tblGrid>
            <w:tr w:rsidR="008D06A2">
              <w:trPr>
                <w:trHeight w:val="1188"/>
                <w:jc w:val="center"/>
              </w:trPr>
              <w:tc>
                <w:tcPr>
                  <w:tcW w:w="10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hyperlink r:id="rId14" w:history="1">
                    <w:r>
                      <w:rPr>
                        <w:rStyle w:val="Hiperhivatkozs"/>
                        <w:rFonts w:ascii="Times New Roman" w:hAnsi="Times New Roman"/>
                        <w:sz w:val="20"/>
                        <w:szCs w:val="20"/>
                      </w:rPr>
                      <w:t>HÍREINK</w:t>
                    </w:r>
                  </w:hyperlink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között olvashatja az új Egészségügyi Kollégium és tagozatai tagjainak listáját és a közelgő szakmai rendezvények programját.</w:t>
                  </w:r>
                </w:p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  <w:rPr>
                      <w:b/>
                      <w:bCs/>
                    </w:rPr>
                  </w:pPr>
                  <w:hyperlink r:id="rId15" w:history="1">
                    <w:r>
                      <w:rPr>
                        <w:rStyle w:val="Hiperhivatkozs"/>
                        <w:rFonts w:ascii="Times New Roman" w:hAnsi="Times New Roman"/>
                        <w:sz w:val="20"/>
                        <w:szCs w:val="20"/>
                      </w:rPr>
                      <w:t>PSZICHOLÓGIAI JOGTÁRUNKBAN</w:t>
                    </w:r>
                  </w:hyperlink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megtalálja a szakmát szabályozó jogszabályokat.</w:t>
                  </w:r>
                </w:p>
                <w:p w:rsidR="008D06A2" w:rsidRDefault="008D06A2">
                  <w:pPr>
                    <w:framePr w:hSpace="141" w:wrap="around" w:vAnchor="page" w:hAnchor="margin" w:xAlign="center" w:y="623"/>
                    <w:spacing w:after="0"/>
                    <w:jc w:val="both"/>
                  </w:pPr>
                </w:p>
              </w:tc>
            </w:tr>
          </w:tbl>
          <w:p w:rsidR="008D06A2" w:rsidRDefault="008D06A2">
            <w:pPr>
              <w:framePr w:hSpace="141" w:wrap="around" w:vAnchor="page" w:hAnchor="margin" w:xAlign="center" w:y="623"/>
              <w:spacing w:after="0"/>
              <w:jc w:val="center"/>
              <w:rPr>
                <w:rStyle w:val="Kiemels2"/>
                <w:color w:val="2B2B2B"/>
                <w:sz w:val="14"/>
                <w:szCs w:val="14"/>
                <w:bdr w:val="none" w:sz="0" w:space="0" w:color="auto" w:frame="1"/>
              </w:rPr>
            </w:pPr>
          </w:p>
          <w:p w:rsidR="008D06A2" w:rsidRDefault="008D06A2">
            <w:pPr>
              <w:framePr w:hSpace="141" w:wrap="around" w:vAnchor="page" w:hAnchor="margin" w:xAlign="center" w:y="623"/>
              <w:spacing w:after="0"/>
              <w:jc w:val="center"/>
            </w:pPr>
            <w:r>
              <w:rPr>
                <w:rStyle w:val="Kiemels2"/>
                <w:color w:val="2B2B2B"/>
                <w:sz w:val="14"/>
                <w:szCs w:val="14"/>
                <w:bdr w:val="none" w:sz="0" w:space="0" w:color="auto" w:frame="1"/>
              </w:rPr>
              <w:t>Ön ezt a hírlevelet azért kapta, mert a</w:t>
            </w:r>
            <w:r>
              <w:rPr>
                <w:rStyle w:val="apple-converted-space"/>
                <w:rFonts w:ascii="Arial" w:hAnsi="Arial" w:cs="Arial"/>
                <w:b/>
                <w:bCs/>
                <w:color w:val="2B2B2B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hyperlink r:id="rId16" w:history="1">
              <w:r>
                <w:rPr>
                  <w:rStyle w:val="Hiperhivatkozs"/>
                  <w:rFonts w:ascii="Arial" w:hAnsi="Arial" w:cs="Arial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www.pszichologuskamara.hu/tamogatok</w:t>
              </w:r>
            </w:hyperlink>
            <w:r>
              <w:rPr>
                <w:rStyle w:val="Kiemels2"/>
                <w:rFonts w:ascii="Arial" w:hAnsi="Arial" w:cs="Arial"/>
                <w:color w:val="2B2B2B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Kiemels2"/>
                <w:color w:val="2B2B2B"/>
                <w:sz w:val="14"/>
                <w:szCs w:val="14"/>
                <w:bdr w:val="none" w:sz="0" w:space="0" w:color="auto" w:frame="1"/>
                <w:lang w:eastAsia="hu-HU"/>
              </w:rPr>
              <w:t>oldalon,</w:t>
            </w:r>
            <w:r>
              <w:rPr>
                <w:rStyle w:val="Kiemels2"/>
                <w:rFonts w:ascii="Arial" w:hAnsi="Arial" w:cs="Arial"/>
                <w:color w:val="2B2B2B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8D06A2" w:rsidRDefault="008D06A2">
            <w:pPr>
              <w:pStyle w:val="NormlWeb"/>
              <w:framePr w:hSpace="141" w:wrap="around" w:vAnchor="page" w:hAnchor="margin" w:xAlign="center" w:y="62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Kiemels2"/>
                <w:rFonts w:ascii="Calibri" w:hAnsi="Calibri"/>
                <w:color w:val="2B2B2B"/>
                <w:sz w:val="14"/>
                <w:szCs w:val="14"/>
                <w:bdr w:val="none" w:sz="0" w:space="0" w:color="auto" w:frame="1"/>
              </w:rPr>
            </w:pPr>
            <w:r>
              <w:rPr>
                <w:rStyle w:val="Kiemels2"/>
                <w:rFonts w:ascii="Calibri" w:hAnsi="Calibri"/>
                <w:color w:val="2B2B2B"/>
                <w:sz w:val="14"/>
                <w:szCs w:val="14"/>
                <w:bdr w:val="none" w:sz="0" w:space="0" w:color="auto" w:frame="1"/>
              </w:rPr>
              <w:t xml:space="preserve">vagy MPÉE tagként jelezte, hogy a Hírlevélre feliratkozik. Leiratkozáshoz küldjön e-mailt az </w:t>
            </w:r>
            <w:hyperlink r:id="rId17" w:history="1">
              <w:r>
                <w:rPr>
                  <w:rStyle w:val="Kiemels2"/>
                  <w:rFonts w:ascii="Calibri" w:hAnsi="Calibri"/>
                  <w:color w:val="2B2B2B"/>
                  <w:sz w:val="14"/>
                  <w:szCs w:val="14"/>
                </w:rPr>
                <w:t>info@pszichoerdek.hu</w:t>
              </w:r>
            </w:hyperlink>
            <w:r>
              <w:rPr>
                <w:rStyle w:val="Kiemels2"/>
                <w:rFonts w:ascii="Calibri" w:hAnsi="Calibri"/>
                <w:color w:val="2B2B2B"/>
                <w:sz w:val="14"/>
                <w:szCs w:val="14"/>
              </w:rPr>
              <w:t xml:space="preserve"> címre.</w:t>
            </w:r>
          </w:p>
          <w:p w:rsidR="008D06A2" w:rsidRDefault="008D06A2">
            <w:pPr>
              <w:pStyle w:val="NormlWeb"/>
              <w:framePr w:hSpace="141" w:wrap="around" w:vAnchor="page" w:hAnchor="margin" w:xAlign="center" w:y="62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Kiemels2"/>
                <w:rFonts w:ascii="Calibri" w:hAnsi="Calibri"/>
                <w:color w:val="2B2B2B"/>
                <w:sz w:val="14"/>
                <w:szCs w:val="14"/>
                <w:bdr w:val="none" w:sz="0" w:space="0" w:color="auto" w:frame="1"/>
              </w:rPr>
            </w:pPr>
            <w:r>
              <w:rPr>
                <w:rStyle w:val="Kiemels2"/>
                <w:rFonts w:ascii="Calibri" w:hAnsi="Calibri"/>
                <w:color w:val="2B2B2B"/>
                <w:sz w:val="14"/>
                <w:szCs w:val="14"/>
                <w:bdr w:val="none" w:sz="0" w:space="0" w:color="auto" w:frame="1"/>
              </w:rPr>
              <w:t>A Magyar Pszichológusok Érdekvédelmi Egyesülete elérhetősége</w:t>
            </w:r>
          </w:p>
          <w:p w:rsidR="008D06A2" w:rsidRDefault="008D06A2">
            <w:pPr>
              <w:pStyle w:val="NormlWeb"/>
              <w:framePr w:hSpace="141" w:wrap="around" w:vAnchor="page" w:hAnchor="margin" w:xAlign="center" w:y="623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Kiemels2"/>
                <w:rFonts w:ascii="Calibri" w:hAnsi="Calibri"/>
                <w:color w:val="2B2B2B"/>
                <w:sz w:val="14"/>
                <w:szCs w:val="14"/>
                <w:bdr w:val="none" w:sz="0" w:space="0" w:color="auto" w:frame="1"/>
              </w:rPr>
              <w:t>Levélcím</w:t>
            </w:r>
            <w:r>
              <w:rPr>
                <w:rFonts w:ascii="Calibri" w:hAnsi="Calibri"/>
                <w:b/>
                <w:bCs/>
                <w:color w:val="2B2B2B"/>
                <w:sz w:val="14"/>
                <w:szCs w:val="14"/>
              </w:rPr>
              <w:t>:</w:t>
            </w:r>
            <w:r>
              <w:rPr>
                <w:rFonts w:ascii="Calibri" w:hAnsi="Calibri"/>
                <w:color w:val="2B2B2B"/>
                <w:sz w:val="14"/>
                <w:szCs w:val="14"/>
              </w:rPr>
              <w:t xml:space="preserve"> 1037, Budapest, Montevideo utca 5. I. Emelet</w:t>
            </w:r>
          </w:p>
          <w:p w:rsidR="008D06A2" w:rsidRDefault="008D06A2">
            <w:pPr>
              <w:pStyle w:val="NormlWeb"/>
              <w:framePr w:hSpace="141" w:wrap="around" w:vAnchor="page" w:hAnchor="margin" w:xAlign="center" w:y="62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Calibri" w:hAnsi="Calibri"/>
                <w:color w:val="2B2B2B"/>
                <w:sz w:val="14"/>
                <w:szCs w:val="14"/>
              </w:rPr>
            </w:pPr>
            <w:r>
              <w:rPr>
                <w:rStyle w:val="Kiemels2"/>
                <w:rFonts w:ascii="Calibri" w:hAnsi="Calibri"/>
                <w:color w:val="2B2B2B"/>
                <w:sz w:val="14"/>
                <w:szCs w:val="14"/>
                <w:bdr w:val="none" w:sz="0" w:space="0" w:color="auto" w:frame="1"/>
              </w:rPr>
              <w:t>Telefon</w:t>
            </w:r>
            <w:r>
              <w:rPr>
                <w:rFonts w:ascii="Calibri" w:hAnsi="Calibri"/>
                <w:b/>
                <w:bCs/>
                <w:color w:val="2B2B2B"/>
                <w:sz w:val="14"/>
                <w:szCs w:val="14"/>
              </w:rPr>
              <w:t>:</w:t>
            </w:r>
            <w:r>
              <w:rPr>
                <w:rStyle w:val="apple-converted-space"/>
                <w:rFonts w:ascii="Calibri" w:hAnsi="Calibri"/>
                <w:color w:val="2B2B2B"/>
                <w:sz w:val="14"/>
                <w:szCs w:val="14"/>
              </w:rPr>
              <w:t> </w:t>
            </w:r>
            <w:r>
              <w:rPr>
                <w:rStyle w:val="skypec2ctextspan"/>
                <w:rFonts w:ascii="Calibri" w:hAnsi="Calibri"/>
                <w:color w:val="2B2B2B"/>
                <w:sz w:val="14"/>
                <w:szCs w:val="14"/>
              </w:rPr>
              <w:t xml:space="preserve"> (+36)-30-754-84-27</w:t>
            </w:r>
            <w:r>
              <w:rPr>
                <w:rStyle w:val="apple-converted-space"/>
                <w:rFonts w:ascii="Calibri" w:hAnsi="Calibri"/>
                <w:color w:val="2B2B2B"/>
                <w:sz w:val="14"/>
                <w:szCs w:val="14"/>
              </w:rPr>
              <w:t> </w:t>
            </w:r>
            <w:r>
              <w:rPr>
                <w:rFonts w:ascii="Calibri" w:hAnsi="Calibri"/>
                <w:color w:val="333333"/>
                <w:sz w:val="14"/>
                <w:szCs w:val="14"/>
                <w:bdr w:val="none" w:sz="0" w:space="0" w:color="auto" w:frame="1"/>
              </w:rPr>
              <w:t xml:space="preserve">(titkárság), </w:t>
            </w:r>
            <w:r>
              <w:rPr>
                <w:rStyle w:val="Kiemels2"/>
                <w:rFonts w:ascii="Calibri" w:hAnsi="Calibri"/>
                <w:color w:val="2B2B2B"/>
                <w:sz w:val="14"/>
                <w:szCs w:val="14"/>
                <w:bdr w:val="none" w:sz="0" w:space="0" w:color="auto" w:frame="1"/>
              </w:rPr>
              <w:t>Fax</w:t>
            </w:r>
            <w:r>
              <w:rPr>
                <w:rFonts w:ascii="Calibri" w:hAnsi="Calibri"/>
                <w:b/>
                <w:bCs/>
                <w:color w:val="2B2B2B"/>
                <w:sz w:val="14"/>
                <w:szCs w:val="14"/>
              </w:rPr>
              <w:t>:</w:t>
            </w:r>
            <w:r>
              <w:rPr>
                <w:rFonts w:ascii="Calibri" w:hAnsi="Calibri"/>
                <w:color w:val="2B2B2B"/>
                <w:sz w:val="14"/>
                <w:szCs w:val="14"/>
              </w:rPr>
              <w:t> </w:t>
            </w:r>
            <w:r>
              <w:rPr>
                <w:rFonts w:ascii="Calibri" w:hAnsi="Calibri"/>
                <w:color w:val="333333"/>
                <w:sz w:val="14"/>
                <w:szCs w:val="14"/>
                <w:bdr w:val="none" w:sz="0" w:space="0" w:color="auto" w:frame="1"/>
              </w:rPr>
              <w:t>(+36)-1-437-05-49</w:t>
            </w:r>
          </w:p>
          <w:p w:rsidR="008D06A2" w:rsidRDefault="008D06A2">
            <w:pPr>
              <w:framePr w:hSpace="141" w:wrap="around" w:vAnchor="page" w:hAnchor="margin" w:xAlign="center" w:y="623"/>
              <w:shd w:val="clear" w:color="auto" w:fill="FFFFFF"/>
              <w:spacing w:after="0" w:line="240" w:lineRule="auto"/>
              <w:jc w:val="center"/>
              <w:textAlignment w:val="baseline"/>
            </w:pPr>
            <w:r>
              <w:rPr>
                <w:rStyle w:val="Kiemels2"/>
                <w:color w:val="2B2B2B"/>
                <w:sz w:val="14"/>
                <w:szCs w:val="14"/>
                <w:bdr w:val="none" w:sz="0" w:space="0" w:color="auto" w:frame="1"/>
              </w:rPr>
              <w:t>e-mail</w:t>
            </w:r>
            <w:r>
              <w:rPr>
                <w:b/>
                <w:bCs/>
                <w:color w:val="2B2B2B"/>
                <w:sz w:val="14"/>
                <w:szCs w:val="14"/>
              </w:rPr>
              <w:t>:</w:t>
            </w:r>
            <w:r>
              <w:rPr>
                <w:rStyle w:val="apple-converted-space"/>
                <w:color w:val="2B2B2B"/>
                <w:sz w:val="14"/>
                <w:szCs w:val="14"/>
              </w:rPr>
              <w:t> </w:t>
            </w:r>
            <w:hyperlink r:id="rId18" w:history="1">
              <w:r>
                <w:rPr>
                  <w:rStyle w:val="Hiperhivatkozs"/>
                  <w:color w:val="24890D"/>
                  <w:sz w:val="14"/>
                  <w:szCs w:val="14"/>
                  <w:bdr w:val="none" w:sz="0" w:space="0" w:color="auto" w:frame="1"/>
                </w:rPr>
                <w:t>info@pszichoerdek.hu</w:t>
              </w:r>
            </w:hyperlink>
            <w:r>
              <w:rPr>
                <w:color w:val="2B2B2B"/>
                <w:sz w:val="14"/>
                <w:szCs w:val="14"/>
              </w:rPr>
              <w:t xml:space="preserve">, </w:t>
            </w:r>
            <w:r>
              <w:rPr>
                <w:rStyle w:val="Kiemels2"/>
                <w:color w:val="2B2B2B"/>
                <w:sz w:val="14"/>
                <w:szCs w:val="14"/>
                <w:bdr w:val="none" w:sz="0" w:space="0" w:color="auto" w:frame="1"/>
              </w:rPr>
              <w:t>honlap</w:t>
            </w:r>
            <w:r>
              <w:rPr>
                <w:b/>
                <w:bCs/>
                <w:color w:val="2B2B2B"/>
                <w:sz w:val="14"/>
                <w:szCs w:val="14"/>
              </w:rPr>
              <w:t>:</w:t>
            </w:r>
            <w:r>
              <w:rPr>
                <w:rStyle w:val="apple-converted-space"/>
                <w:color w:val="2B2B2B"/>
                <w:sz w:val="14"/>
                <w:szCs w:val="14"/>
              </w:rPr>
              <w:t> </w:t>
            </w:r>
            <w:hyperlink r:id="rId19" w:tgtFrame="_blank" w:history="1">
              <w:r>
                <w:rPr>
                  <w:rStyle w:val="Hiperhivatkozs"/>
                  <w:color w:val="24890D"/>
                  <w:sz w:val="14"/>
                  <w:szCs w:val="14"/>
                  <w:bdr w:val="none" w:sz="0" w:space="0" w:color="auto" w:frame="1"/>
                </w:rPr>
                <w:t>www.pszichoerdek.hu</w:t>
              </w:r>
            </w:hyperlink>
          </w:p>
        </w:tc>
      </w:tr>
    </w:tbl>
    <w:p w:rsidR="008B15D7" w:rsidRDefault="008B15D7"/>
    <w:sectPr w:rsidR="008B15D7" w:rsidSect="008B1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8D06A2"/>
    <w:rsid w:val="000B32A0"/>
    <w:rsid w:val="00235E79"/>
    <w:rsid w:val="00701553"/>
    <w:rsid w:val="00883F42"/>
    <w:rsid w:val="008B15D7"/>
    <w:rsid w:val="008D06A2"/>
    <w:rsid w:val="00B877C8"/>
    <w:rsid w:val="00BC2641"/>
    <w:rsid w:val="00C342A8"/>
    <w:rsid w:val="00C540CF"/>
    <w:rsid w:val="00D15346"/>
    <w:rsid w:val="00D21B17"/>
    <w:rsid w:val="00DF0220"/>
    <w:rsid w:val="00E120DB"/>
    <w:rsid w:val="00EF5BA7"/>
    <w:rsid w:val="00F62F5D"/>
    <w:rsid w:val="00F9799A"/>
    <w:rsid w:val="00FC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6A2"/>
    <w:pPr>
      <w:spacing w:after="160" w:line="254" w:lineRule="auto"/>
    </w:pPr>
    <w:rPr>
      <w:rFonts w:ascii="Calibri" w:hAnsi="Calibri" w:cs="Times New Roman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BC2641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2641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26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C2641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2641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26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2641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2641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2641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BC2641"/>
    <w:pPr>
      <w:spacing w:after="0" w:line="240" w:lineRule="auto"/>
    </w:pPr>
    <w:rPr>
      <w:rFonts w:asciiTheme="minorHAnsi" w:hAnsiTheme="minorHAnsi" w:cstheme="minorBidi"/>
      <w:lang w:val="en-US" w:bidi="en-US"/>
    </w:rPr>
  </w:style>
  <w:style w:type="character" w:customStyle="1" w:styleId="Cmsor1Char">
    <w:name w:val="Címsor 1 Char"/>
    <w:basedOn w:val="Bekezdsalapbettpusa"/>
    <w:link w:val="Cmsor1"/>
    <w:uiPriority w:val="9"/>
    <w:rsid w:val="00BC26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26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C2641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BC26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26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26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2641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2641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26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C2641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CmChar">
    <w:name w:val="Cím Char"/>
    <w:basedOn w:val="Bekezdsalapbettpusa"/>
    <w:link w:val="Cm"/>
    <w:uiPriority w:val="10"/>
    <w:rsid w:val="00BC26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C264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BC26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BC2641"/>
    <w:rPr>
      <w:b/>
      <w:bCs/>
    </w:rPr>
  </w:style>
  <w:style w:type="character" w:styleId="Kiemels">
    <w:name w:val="Emphasis"/>
    <w:uiPriority w:val="20"/>
    <w:qFormat/>
    <w:rsid w:val="00BC26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BC2641"/>
    <w:pPr>
      <w:spacing w:after="200" w:line="276" w:lineRule="auto"/>
      <w:ind w:left="720"/>
      <w:contextualSpacing/>
    </w:pPr>
    <w:rPr>
      <w:rFonts w:asciiTheme="minorHAnsi" w:hAnsiTheme="minorHAnsi" w:cstheme="minorBidi"/>
      <w:lang w:val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BC2641"/>
    <w:pPr>
      <w:spacing w:before="200" w:after="0" w:line="276" w:lineRule="auto"/>
      <w:ind w:left="360" w:right="360"/>
    </w:pPr>
    <w:rPr>
      <w:rFonts w:asciiTheme="minorHAnsi" w:hAnsiTheme="minorHAnsi" w:cstheme="minorBidi"/>
      <w:i/>
      <w:iCs/>
      <w:lang w:val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BC2641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264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hAnsiTheme="minorHAnsi" w:cstheme="minorBidi"/>
      <w:b/>
      <w:bCs/>
      <w:i/>
      <w:iCs/>
      <w:lang w:val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2641"/>
    <w:rPr>
      <w:b/>
      <w:bCs/>
      <w:i/>
      <w:iCs/>
    </w:rPr>
  </w:style>
  <w:style w:type="character" w:styleId="Finomkiemels">
    <w:name w:val="Subtle Emphasis"/>
    <w:uiPriority w:val="19"/>
    <w:qFormat/>
    <w:rsid w:val="00BC2641"/>
    <w:rPr>
      <w:i/>
      <w:iCs/>
    </w:rPr>
  </w:style>
  <w:style w:type="character" w:styleId="Ershangslyozs">
    <w:name w:val="Intense Emphasis"/>
    <w:uiPriority w:val="21"/>
    <w:qFormat/>
    <w:rsid w:val="00BC2641"/>
    <w:rPr>
      <w:b/>
      <w:bCs/>
    </w:rPr>
  </w:style>
  <w:style w:type="character" w:styleId="Finomhivatkozs">
    <w:name w:val="Subtle Reference"/>
    <w:uiPriority w:val="31"/>
    <w:qFormat/>
    <w:rsid w:val="00BC2641"/>
    <w:rPr>
      <w:smallCaps/>
    </w:rPr>
  </w:style>
  <w:style w:type="character" w:styleId="Ershivatkozs">
    <w:name w:val="Intense Reference"/>
    <w:uiPriority w:val="32"/>
    <w:qFormat/>
    <w:rsid w:val="00BC2641"/>
    <w:rPr>
      <w:smallCaps/>
      <w:spacing w:val="5"/>
      <w:u w:val="single"/>
    </w:rPr>
  </w:style>
  <w:style w:type="character" w:styleId="Knyvcme">
    <w:name w:val="Book Title"/>
    <w:uiPriority w:val="33"/>
    <w:qFormat/>
    <w:rsid w:val="00BC2641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C2641"/>
    <w:pPr>
      <w:outlineLvl w:val="9"/>
    </w:pPr>
  </w:style>
  <w:style w:type="character" w:styleId="Hiperhivatkozs">
    <w:name w:val="Hyperlink"/>
    <w:basedOn w:val="Bekezdsalapbettpusa"/>
    <w:uiPriority w:val="99"/>
    <w:semiHidden/>
    <w:unhideWhenUsed/>
    <w:rsid w:val="008D06A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D0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D06A2"/>
  </w:style>
  <w:style w:type="character" w:customStyle="1" w:styleId="skypec2ctextspan">
    <w:name w:val="skype_c2c_text_span"/>
    <w:basedOn w:val="Bekezdsalapbettpusa"/>
    <w:rsid w:val="008D06A2"/>
  </w:style>
  <w:style w:type="character" w:styleId="Mrltotthiperhivatkozs">
    <w:name w:val="FollowedHyperlink"/>
    <w:basedOn w:val="Bekezdsalapbettpusa"/>
    <w:uiPriority w:val="99"/>
    <w:semiHidden/>
    <w:unhideWhenUsed/>
    <w:rsid w:val="008D06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szichologuskamara.hu/tamogatok/cikkek-bejegyzesek/2152-2/" TargetMode="External"/><Relationship Id="rId18" Type="http://schemas.openxmlformats.org/officeDocument/2006/relationships/hyperlink" Target="mailto:info@pszichoerdek.h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szichologuskamara.hu/tamogatok/cikkek-bejegyzesek/2214-2/" TargetMode="External"/><Relationship Id="rId12" Type="http://schemas.openxmlformats.org/officeDocument/2006/relationships/image" Target="cid:image003.jpg@01D18E6E.870EB5D0" TargetMode="External"/><Relationship Id="rId17" Type="http://schemas.openxmlformats.org/officeDocument/2006/relationships/hyperlink" Target="mailto:info@pszichoerdek.h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szichologuskamara.hu/tamogato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18E6E.870EB5D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://pszichologuskamara.hu/tamogatok/pszichologia-jogtar/" TargetMode="External"/><Relationship Id="rId10" Type="http://schemas.openxmlformats.org/officeDocument/2006/relationships/hyperlink" Target="http://pszichologuskamara.hu/tamogatok/cikkek-bejegyzesek/2177-2/" TargetMode="External"/><Relationship Id="rId19" Type="http://schemas.openxmlformats.org/officeDocument/2006/relationships/hyperlink" Target="http://www.pszichoerdek.hu/" TargetMode="External"/><Relationship Id="rId4" Type="http://schemas.openxmlformats.org/officeDocument/2006/relationships/hyperlink" Target="http://www.pszichologuskamara.hu/tamogatok" TargetMode="External"/><Relationship Id="rId9" Type="http://schemas.openxmlformats.org/officeDocument/2006/relationships/image" Target="cid:image002.jpg@01D18E6E.870EB5D0" TargetMode="External"/><Relationship Id="rId14" Type="http://schemas.openxmlformats.org/officeDocument/2006/relationships/hyperlink" Target="http://pszichologuskamara.hu/tamogato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437</Words>
  <Characters>3021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Torma Kálmán</dc:creator>
  <cp:lastModifiedBy>Torma Kálmán</cp:lastModifiedBy>
  <cp:revision>1</cp:revision>
  <dcterms:created xsi:type="dcterms:W3CDTF">2016-04-04T12:25:00Z</dcterms:created>
  <dcterms:modified xsi:type="dcterms:W3CDTF">2016-04-04T14:46:00Z</dcterms:modified>
</cp:coreProperties>
</file>